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1DA3" w14:textId="583CD74E" w:rsidR="008F0DA0" w:rsidRPr="008F0DA0" w:rsidRDefault="008F0DA0" w:rsidP="008F0DA0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8F0DA0">
        <w:rPr>
          <w:rFonts w:ascii="Libre Baskerville" w:eastAsia="Times New Roman" w:hAnsi="Libre Baskerville" w:cs="Calibri"/>
          <w:color w:val="000000"/>
          <w:sz w:val="27"/>
          <w:szCs w:val="27"/>
        </w:rPr>
        <w:t>2022 Nebraska Top Ten</w:t>
      </w:r>
      <w:r w:rsidR="00EC3D40">
        <w:rPr>
          <w:rFonts w:ascii="Libre Baskerville" w:eastAsia="Times New Roman" w:hAnsi="Libre Baskerville" w:cs="Calibri"/>
          <w:color w:val="000000"/>
          <w:sz w:val="27"/>
          <w:szCs w:val="27"/>
        </w:rPr>
        <w:t xml:space="preserve"> Consumer</w:t>
      </w:r>
      <w:r w:rsidRPr="008F0DA0">
        <w:rPr>
          <w:rFonts w:ascii="Libre Baskerville" w:eastAsia="Times New Roman" w:hAnsi="Libre Baskerville" w:cs="Calibri"/>
          <w:color w:val="000000"/>
          <w:sz w:val="27"/>
          <w:szCs w:val="27"/>
        </w:rPr>
        <w:t xml:space="preserve"> </w:t>
      </w:r>
      <w:r w:rsidR="000D0CF7">
        <w:rPr>
          <w:rFonts w:ascii="Libre Baskerville" w:eastAsia="Times New Roman" w:hAnsi="Libre Baskerville" w:cs="Calibri"/>
          <w:color w:val="000000"/>
          <w:sz w:val="27"/>
          <w:szCs w:val="27"/>
        </w:rPr>
        <w:t>Complaints</w:t>
      </w:r>
    </w:p>
    <w:p w14:paraId="72F7CACE" w14:textId="77777777" w:rsidR="008F0DA0" w:rsidRPr="008F0DA0" w:rsidRDefault="008F0DA0" w:rsidP="008F0DA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F0DA0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272C43D0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5" w:tooltip="https://protectthegoodlife.nebraska.gov/imposter-scams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Imposter Scam</w:t>
        </w:r>
      </w:hyperlink>
    </w:p>
    <w:p w14:paraId="68324984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6" w:tooltip="https://protectthegoodlife.nebraska.gov/contractors-and-home-improvement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Home Repairs and Improvements</w:t>
        </w:r>
      </w:hyperlink>
    </w:p>
    <w:p w14:paraId="6C3B4DAD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7" w:tooltip="https://protectthegoodlife.nebraska.gov/auto-fraud-and-lemon-law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Auto Related</w:t>
        </w:r>
      </w:hyperlink>
    </w:p>
    <w:p w14:paraId="3A1FE84C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8" w:tooltip="https://consumer.ftc.gov/articles/online-shopping" w:history="1">
        <w:r w:rsidR="008F0DA0" w:rsidRPr="008F0DA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Online Shopping</w:t>
        </w:r>
      </w:hyperlink>
    </w:p>
    <w:p w14:paraId="751F8E96" w14:textId="55E32ACB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9" w:tooltip="https://protectthegoodlife.nebraska.gov/healthcare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HealthCare</w:t>
        </w:r>
      </w:hyperlink>
    </w:p>
    <w:p w14:paraId="56AE0EAC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10" w:tooltip="https://protectthegoodlife.nebraska.gov/sites/protectthegoodlife.nebraska.gov/files/doc/Unwanted%20Calls%20Final_0.pdf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Telephone and Mobile Services</w:t>
        </w:r>
      </w:hyperlink>
    </w:p>
    <w:p w14:paraId="6E75B1D3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11" w:tooltip="https://protectthegoodlife.nebraska.gov/internet-scams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Internet Services</w:t>
        </w:r>
      </w:hyperlink>
    </w:p>
    <w:p w14:paraId="3433E796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12" w:tooltip="https://protectthegoodlife.nebraska.gov/identity-theft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Identity Theft</w:t>
        </w:r>
      </w:hyperlink>
    </w:p>
    <w:p w14:paraId="464829C0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13" w:tooltip="https://protectthegoodlife.nebraska.gov/travel-club-fraud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Travel, Vacations and Timeshare Plans</w:t>
        </w:r>
      </w:hyperlink>
    </w:p>
    <w:p w14:paraId="597696CC" w14:textId="77777777" w:rsidR="008F0DA0" w:rsidRPr="008F0DA0" w:rsidRDefault="00000000" w:rsidP="008F0DA0">
      <w:pPr>
        <w:numPr>
          <w:ilvl w:val="0"/>
          <w:numId w:val="3"/>
        </w:numPr>
        <w:rPr>
          <w:rFonts w:ascii="Calibri" w:eastAsia="Times New Roman" w:hAnsi="Calibri" w:cs="Calibri"/>
          <w:color w:val="0070C0"/>
        </w:rPr>
      </w:pPr>
      <w:hyperlink r:id="rId14" w:tooltip="https://protectthegoodlife.nebraska.gov/debt-collection" w:history="1">
        <w:r w:rsidR="008F0DA0" w:rsidRPr="008F0DA0">
          <w:rPr>
            <w:rFonts w:ascii="Calibri" w:eastAsia="Times New Roman" w:hAnsi="Calibri" w:cs="Calibri"/>
            <w:color w:val="0070C0"/>
            <w:sz w:val="22"/>
            <w:szCs w:val="22"/>
            <w:u w:val="single"/>
          </w:rPr>
          <w:t>Debt Collection</w:t>
        </w:r>
      </w:hyperlink>
    </w:p>
    <w:p w14:paraId="3583E71A" w14:textId="77777777" w:rsidR="008F0DA0" w:rsidRPr="008F0DA0" w:rsidRDefault="008F0DA0" w:rsidP="008F0DA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F0DA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B3CD3F4" w14:textId="77777777" w:rsidR="00B5307E" w:rsidRDefault="00B5307E"/>
    <w:sectPr w:rsidR="00B5307E" w:rsidSect="009D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B12"/>
    <w:multiLevelType w:val="hybridMultilevel"/>
    <w:tmpl w:val="B536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418B"/>
    <w:multiLevelType w:val="hybridMultilevel"/>
    <w:tmpl w:val="4838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30BC"/>
    <w:multiLevelType w:val="multilevel"/>
    <w:tmpl w:val="CF4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566569">
    <w:abstractNumId w:val="0"/>
  </w:num>
  <w:num w:numId="2" w16cid:durableId="1669669350">
    <w:abstractNumId w:val="1"/>
  </w:num>
  <w:num w:numId="3" w16cid:durableId="826747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A0"/>
    <w:rsid w:val="000D0CF7"/>
    <w:rsid w:val="002C3065"/>
    <w:rsid w:val="00371E06"/>
    <w:rsid w:val="008F0DA0"/>
    <w:rsid w:val="009D0AB3"/>
    <w:rsid w:val="00B5307E"/>
    <w:rsid w:val="00EC3D40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47287"/>
  <w15:chartTrackingRefBased/>
  <w15:docId w15:val="{29F34878-FD51-0B4E-875B-20E1D0C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tc.gov/articles/online-shopping" TargetMode="External"/><Relationship Id="rId13" Type="http://schemas.openxmlformats.org/officeDocument/2006/relationships/hyperlink" Target="https://protectthegoodlife.nebraska.gov/travel-club-frau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thegoodlife.nebraska.gov/auto-fraud-and-lemon-law" TargetMode="External"/><Relationship Id="rId12" Type="http://schemas.openxmlformats.org/officeDocument/2006/relationships/hyperlink" Target="https://protectthegoodlife.nebraska.gov/identity-thef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tectthegoodlife.nebraska.gov/contractors-and-home-improvement" TargetMode="External"/><Relationship Id="rId11" Type="http://schemas.openxmlformats.org/officeDocument/2006/relationships/hyperlink" Target="https://protectthegoodlife.nebraska.gov/internet-scams" TargetMode="External"/><Relationship Id="rId5" Type="http://schemas.openxmlformats.org/officeDocument/2006/relationships/hyperlink" Target="https://protectthegoodlife.nebraska.gov/imposter-sca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tectthegoodlife.nebraska.gov/sites/protectthegoodlife.nebraska.gov/files/doc/Unwanted%20Calls%20Final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thegoodlife.nebraska.gov/healthcare" TargetMode="External"/><Relationship Id="rId14" Type="http://schemas.openxmlformats.org/officeDocument/2006/relationships/hyperlink" Target="https://protectthegoodlife.nebraska.gov/debt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Heather</dc:creator>
  <cp:keywords/>
  <dc:description/>
  <cp:lastModifiedBy>Buell, Heather</cp:lastModifiedBy>
  <cp:revision>2</cp:revision>
  <cp:lastPrinted>2023-03-06T20:16:00Z</cp:lastPrinted>
  <dcterms:created xsi:type="dcterms:W3CDTF">2023-03-06T20:43:00Z</dcterms:created>
  <dcterms:modified xsi:type="dcterms:W3CDTF">2023-03-06T20:43:00Z</dcterms:modified>
</cp:coreProperties>
</file>